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9D902" w14:textId="77777777" w:rsidR="008C7B32" w:rsidRPr="008C7B32" w:rsidRDefault="008C7B32" w:rsidP="008C7B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7B32">
        <w:rPr>
          <w:rFonts w:ascii="Times New Roman" w:hAnsi="Times New Roman" w:cs="Times New Roman"/>
          <w:b/>
          <w:bCs/>
          <w:sz w:val="28"/>
          <w:szCs w:val="28"/>
        </w:rPr>
        <w:t>Разъяснения по вопросу соблюдения гражданами обязанностей по поддержанию надлежащего санитарного состояния находящихся у них земельных участков и прилегающих к ним землям общего пользования</w:t>
      </w:r>
    </w:p>
    <w:p w14:paraId="7ED3D536" w14:textId="77777777" w:rsidR="006B7445" w:rsidRDefault="006B7445" w:rsidP="008C7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06FA24" w14:textId="0D367FDC" w:rsidR="008C7B32" w:rsidRPr="008C7B32" w:rsidRDefault="008C7B32" w:rsidP="008C7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B32">
        <w:rPr>
          <w:rFonts w:ascii="Times New Roman" w:hAnsi="Times New Roman" w:cs="Times New Roman"/>
          <w:sz w:val="28"/>
          <w:szCs w:val="28"/>
        </w:rPr>
        <w:t>На основании абзаца седьмого статьи 43, абзаца пятого статьи 44 и абзаца тридцать первого статьи 45 Закона Республики Беларусь от 04.01.2010 № 108-З «О местном управлении и самоуправлении в Республике Беларусь» исполкомы базового (к которым относятся городские (городов областного подчинения) и районные исполкомы, а также Минский городской исполком), поселковые, сельские исполкомы, местные администрации в пределах своей компетенции и в порядке, установленном законодательством, привлекают граждан к выполнению работ по поддержанию надлежащего санитарного состояния на прилегающих к предоставленным им (находящихся у них) земельным участкам территориях собственными силами этих граждан.</w:t>
      </w:r>
    </w:p>
    <w:p w14:paraId="62EF0B10" w14:textId="7B3076F5" w:rsidR="008C7B32" w:rsidRPr="008C7B32" w:rsidRDefault="008C7B32" w:rsidP="006B7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B32">
        <w:rPr>
          <w:rFonts w:ascii="Times New Roman" w:hAnsi="Times New Roman" w:cs="Times New Roman"/>
          <w:sz w:val="28"/>
          <w:szCs w:val="28"/>
        </w:rPr>
        <w:t>В соответствии с пунктом 2 Положения о порядке определения размеров (пределов) территорий земель общего пользования населенных пунктов для выполнения работ по поддержанию их надлежащего санитарного состояния, утвержденного постановлением Совета Министров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B32">
        <w:rPr>
          <w:rFonts w:ascii="Times New Roman" w:hAnsi="Times New Roman" w:cs="Times New Roman"/>
          <w:sz w:val="28"/>
          <w:szCs w:val="28"/>
        </w:rPr>
        <w:t xml:space="preserve">от 22.07.2020 № 430 </w:t>
      </w:r>
      <w:r w:rsidR="006B7445">
        <w:rPr>
          <w:rFonts w:ascii="Times New Roman" w:hAnsi="Times New Roman" w:cs="Times New Roman"/>
          <w:sz w:val="28"/>
          <w:szCs w:val="28"/>
        </w:rPr>
        <w:br/>
      </w:r>
      <w:r w:rsidRPr="008C7B32">
        <w:rPr>
          <w:rFonts w:ascii="Times New Roman" w:hAnsi="Times New Roman" w:cs="Times New Roman"/>
          <w:sz w:val="28"/>
          <w:szCs w:val="28"/>
        </w:rPr>
        <w:t>(далее – Положение № 430), определение размеров (пределов) соответствующих территорий осуществляется исполнительными комитетами базового и первичного территориальных уровней путем принятия решения о привлечении юридических лиц, индивидуальных предпринимателей, граждан к выполнению работ</w:t>
      </w:r>
      <w:r w:rsidR="006B7445">
        <w:rPr>
          <w:rFonts w:ascii="Times New Roman" w:hAnsi="Times New Roman" w:cs="Times New Roman"/>
          <w:sz w:val="28"/>
          <w:szCs w:val="28"/>
        </w:rPr>
        <w:t xml:space="preserve"> </w:t>
      </w:r>
      <w:r w:rsidRPr="008C7B32">
        <w:rPr>
          <w:rFonts w:ascii="Times New Roman" w:hAnsi="Times New Roman" w:cs="Times New Roman"/>
          <w:sz w:val="28"/>
          <w:szCs w:val="28"/>
        </w:rPr>
        <w:t xml:space="preserve">по поддержанию надлежащего санитарного состояния соответствующих территорий. Так, </w:t>
      </w:r>
      <w:r w:rsidR="006B7445">
        <w:rPr>
          <w:rFonts w:ascii="Times New Roman" w:hAnsi="Times New Roman" w:cs="Times New Roman"/>
          <w:sz w:val="28"/>
          <w:szCs w:val="28"/>
        </w:rPr>
        <w:t>Столбцовским районным</w:t>
      </w:r>
      <w:r w:rsidRPr="008C7B32">
        <w:rPr>
          <w:rFonts w:ascii="Times New Roman" w:hAnsi="Times New Roman" w:cs="Times New Roman"/>
          <w:sz w:val="28"/>
          <w:szCs w:val="28"/>
        </w:rPr>
        <w:t xml:space="preserve"> исполнительным комитетом </w:t>
      </w:r>
      <w:r w:rsidR="006B7445" w:rsidRPr="006B7445">
        <w:rPr>
          <w:rFonts w:ascii="Times New Roman" w:hAnsi="Times New Roman" w:cs="Times New Roman"/>
          <w:sz w:val="28"/>
          <w:szCs w:val="28"/>
        </w:rPr>
        <w:t xml:space="preserve">25.08.2020 </w:t>
      </w:r>
      <w:r w:rsidRPr="008C7B32">
        <w:rPr>
          <w:rFonts w:ascii="Times New Roman" w:hAnsi="Times New Roman" w:cs="Times New Roman"/>
          <w:sz w:val="28"/>
          <w:szCs w:val="28"/>
        </w:rPr>
        <w:t>принято решение</w:t>
      </w:r>
      <w:r w:rsidR="006B7445">
        <w:rPr>
          <w:rFonts w:ascii="Times New Roman" w:hAnsi="Times New Roman" w:cs="Times New Roman"/>
          <w:sz w:val="28"/>
          <w:szCs w:val="28"/>
        </w:rPr>
        <w:t xml:space="preserve"> </w:t>
      </w:r>
      <w:r w:rsidR="006B7445" w:rsidRPr="006B7445">
        <w:rPr>
          <w:rFonts w:ascii="Times New Roman" w:hAnsi="Times New Roman" w:cs="Times New Roman"/>
          <w:sz w:val="28"/>
          <w:szCs w:val="28"/>
        </w:rPr>
        <w:t>№ 1364</w:t>
      </w:r>
      <w:r w:rsidRPr="008C7B32">
        <w:rPr>
          <w:rFonts w:ascii="Times New Roman" w:hAnsi="Times New Roman" w:cs="Times New Roman"/>
          <w:sz w:val="28"/>
          <w:szCs w:val="28"/>
        </w:rPr>
        <w:t xml:space="preserve"> «</w:t>
      </w:r>
      <w:r w:rsidR="006B7445">
        <w:rPr>
          <w:rFonts w:ascii="Times New Roman" w:hAnsi="Times New Roman" w:cs="Times New Roman"/>
          <w:sz w:val="28"/>
          <w:szCs w:val="28"/>
        </w:rPr>
        <w:t>О привлечении юридических лиц, индивидуальных предпринимателей, граждан к выполнению работ по поддержанию надлежащего санитарного состояния соответствующих территорий</w:t>
      </w:r>
      <w:r w:rsidRPr="008C7B32">
        <w:rPr>
          <w:rFonts w:ascii="Times New Roman" w:hAnsi="Times New Roman" w:cs="Times New Roman"/>
          <w:sz w:val="28"/>
          <w:szCs w:val="28"/>
        </w:rPr>
        <w:t>» в соответствии с которым привлечение гражданина к поддержанию надлежащего санитарного состояния прилегающей территории является обязательным для исполнения.</w:t>
      </w:r>
    </w:p>
    <w:p w14:paraId="17901572" w14:textId="63D125C6" w:rsidR="008C7B32" w:rsidRPr="006B7445" w:rsidRDefault="008C7B32" w:rsidP="006B744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6B7445">
        <w:rPr>
          <w:rFonts w:ascii="Times New Roman" w:hAnsi="Times New Roman" w:cs="Times New Roman"/>
          <w:i/>
          <w:iCs/>
          <w:sz w:val="28"/>
          <w:szCs w:val="28"/>
        </w:rPr>
        <w:t>Справочно</w:t>
      </w:r>
      <w:proofErr w:type="spellEnd"/>
      <w:r w:rsidR="006B7445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6B7445">
        <w:rPr>
          <w:rFonts w:ascii="Times New Roman" w:hAnsi="Times New Roman" w:cs="Times New Roman"/>
          <w:i/>
          <w:iCs/>
          <w:sz w:val="28"/>
          <w:szCs w:val="28"/>
        </w:rPr>
        <w:t>Согласно пункту 6 Положения № 430 размеры (пределы) соответствующих территорий при привлечении граждан для выполнения работ по поддержанию надлежащего санитарного состояния устанавливаются от границы предоставленного гражданину (находящегося у него) земельного участка до тротуара (в случае его отсутствия – до границы проезжей части улицы, дороги), по остальным сторонам земельного участка – не более 10 метров или половина расстояния разрыва до соседнего земельного участка, но не более</w:t>
      </w:r>
      <w:r w:rsidR="006B7445" w:rsidRPr="006B744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B7445">
        <w:rPr>
          <w:rFonts w:ascii="Times New Roman" w:hAnsi="Times New Roman" w:cs="Times New Roman"/>
          <w:i/>
          <w:iCs/>
          <w:sz w:val="28"/>
          <w:szCs w:val="28"/>
        </w:rPr>
        <w:t>10 метров.</w:t>
      </w:r>
    </w:p>
    <w:p w14:paraId="2EAD12C7" w14:textId="6BD63E9B" w:rsidR="008C7B32" w:rsidRPr="008C7B32" w:rsidRDefault="008C7B32" w:rsidP="006B7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B32">
        <w:rPr>
          <w:rFonts w:ascii="Times New Roman" w:hAnsi="Times New Roman" w:cs="Times New Roman"/>
          <w:sz w:val="28"/>
          <w:szCs w:val="28"/>
        </w:rPr>
        <w:t>На соответствующих территориях выполняются работы</w:t>
      </w:r>
      <w:r w:rsidR="006B7445">
        <w:rPr>
          <w:rFonts w:ascii="Times New Roman" w:hAnsi="Times New Roman" w:cs="Times New Roman"/>
          <w:sz w:val="28"/>
          <w:szCs w:val="28"/>
        </w:rPr>
        <w:t xml:space="preserve"> </w:t>
      </w:r>
      <w:r w:rsidRPr="008C7B32">
        <w:rPr>
          <w:rFonts w:ascii="Times New Roman" w:hAnsi="Times New Roman" w:cs="Times New Roman"/>
          <w:sz w:val="28"/>
          <w:szCs w:val="28"/>
        </w:rPr>
        <w:t>по поддержанию их надлежащего санитарного состояния: очистка и уборка территорий, скашивание сорной растительности, расчистка территории от снега и наледи, сбор, разделение по видам и удаление коммунальных отходов.</w:t>
      </w:r>
    </w:p>
    <w:p w14:paraId="6C70D07C" w14:textId="68ED27DD" w:rsidR="008C7B32" w:rsidRPr="008C7B32" w:rsidRDefault="008C7B32" w:rsidP="006B7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B32">
        <w:rPr>
          <w:rFonts w:ascii="Times New Roman" w:hAnsi="Times New Roman" w:cs="Times New Roman"/>
          <w:sz w:val="28"/>
          <w:szCs w:val="28"/>
        </w:rPr>
        <w:t>За нарушение других правил благоустройства и содержания населенных пунктов, выразившееся в невыполнении на прилегающих</w:t>
      </w:r>
      <w:r w:rsidR="006B7445">
        <w:rPr>
          <w:rFonts w:ascii="Times New Roman" w:hAnsi="Times New Roman" w:cs="Times New Roman"/>
          <w:sz w:val="28"/>
          <w:szCs w:val="28"/>
        </w:rPr>
        <w:t xml:space="preserve"> </w:t>
      </w:r>
      <w:r w:rsidRPr="008C7B32">
        <w:rPr>
          <w:rFonts w:ascii="Times New Roman" w:hAnsi="Times New Roman" w:cs="Times New Roman"/>
          <w:sz w:val="28"/>
          <w:szCs w:val="28"/>
        </w:rPr>
        <w:t xml:space="preserve">к предоставленным гражданам земельных участках работ по поддержанию надлежащего </w:t>
      </w:r>
      <w:r w:rsidRPr="008C7B32">
        <w:rPr>
          <w:rFonts w:ascii="Times New Roman" w:hAnsi="Times New Roman" w:cs="Times New Roman"/>
          <w:sz w:val="28"/>
          <w:szCs w:val="28"/>
        </w:rPr>
        <w:lastRenderedPageBreak/>
        <w:t>санитарного состояния на территориях земель общего пользования населенных пунктов согласно Положению № 430,</w:t>
      </w:r>
      <w:r w:rsidR="006B7445">
        <w:rPr>
          <w:rFonts w:ascii="Times New Roman" w:hAnsi="Times New Roman" w:cs="Times New Roman"/>
          <w:sz w:val="28"/>
          <w:szCs w:val="28"/>
        </w:rPr>
        <w:t xml:space="preserve"> </w:t>
      </w:r>
      <w:r w:rsidRPr="008C7B32">
        <w:rPr>
          <w:rFonts w:ascii="Times New Roman" w:hAnsi="Times New Roman" w:cs="Times New Roman"/>
          <w:sz w:val="28"/>
          <w:szCs w:val="28"/>
        </w:rPr>
        <w:t>в соответствии с частью 2 статьи 22.10 Кодекса Республики Беларусь</w:t>
      </w:r>
      <w:r w:rsidR="006B7445">
        <w:rPr>
          <w:rFonts w:ascii="Times New Roman" w:hAnsi="Times New Roman" w:cs="Times New Roman"/>
          <w:sz w:val="28"/>
          <w:szCs w:val="28"/>
        </w:rPr>
        <w:t xml:space="preserve"> </w:t>
      </w:r>
      <w:r w:rsidRPr="008C7B32">
        <w:rPr>
          <w:rFonts w:ascii="Times New Roman" w:hAnsi="Times New Roman" w:cs="Times New Roman"/>
          <w:sz w:val="28"/>
          <w:szCs w:val="28"/>
        </w:rPr>
        <w:t>об административных правонарушениях (далее – КоАП) предусмотрена административная ответственность.</w:t>
      </w:r>
    </w:p>
    <w:p w14:paraId="40BD3D6F" w14:textId="4FE8F781" w:rsidR="008C7B32" w:rsidRPr="008C7B32" w:rsidRDefault="008C7B32" w:rsidP="008C7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B32">
        <w:rPr>
          <w:rFonts w:ascii="Times New Roman" w:hAnsi="Times New Roman" w:cs="Times New Roman"/>
          <w:sz w:val="28"/>
          <w:szCs w:val="28"/>
        </w:rPr>
        <w:t xml:space="preserve">Согласно пункту 3 части 1 статьи 9.1 Процессуально-исполнительного кодекса Республики Беларусь об административных правонарушениях поводом для начала административного процесса в числе прочего является непосредственное обнаружение признаков административного правонарушения органом, ведущим административный процесс. Следовательно, обнаружение органом </w:t>
      </w:r>
      <w:proofErr w:type="spellStart"/>
      <w:r w:rsidRPr="008C7B32">
        <w:rPr>
          <w:rFonts w:ascii="Times New Roman" w:hAnsi="Times New Roman" w:cs="Times New Roman"/>
          <w:sz w:val="28"/>
          <w:szCs w:val="28"/>
        </w:rPr>
        <w:t>госсаннадзора</w:t>
      </w:r>
      <w:proofErr w:type="spellEnd"/>
      <w:r w:rsidRPr="008C7B32">
        <w:rPr>
          <w:rFonts w:ascii="Times New Roman" w:hAnsi="Times New Roman" w:cs="Times New Roman"/>
          <w:sz w:val="28"/>
          <w:szCs w:val="28"/>
        </w:rPr>
        <w:t xml:space="preserve"> факта невыполнения гражданином работ по поддержанию надлежащего санитарного состояния соответствующей прилегающей территории согласно Положению № 430 является поводом для начала в отношении него административного процесса по части 2 статьи 22.10 КоАП.</w:t>
      </w:r>
    </w:p>
    <w:p w14:paraId="4A80450C" w14:textId="64759087" w:rsidR="008C7B32" w:rsidRPr="008C7B32" w:rsidRDefault="008C7B32" w:rsidP="006B7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B32">
        <w:rPr>
          <w:rFonts w:ascii="Times New Roman" w:hAnsi="Times New Roman" w:cs="Times New Roman"/>
          <w:sz w:val="28"/>
          <w:szCs w:val="28"/>
        </w:rPr>
        <w:t>Также информируем, что обязанности граждан по благоустройству</w:t>
      </w:r>
      <w:r w:rsidR="006B7445">
        <w:rPr>
          <w:rFonts w:ascii="Times New Roman" w:hAnsi="Times New Roman" w:cs="Times New Roman"/>
          <w:sz w:val="28"/>
          <w:szCs w:val="28"/>
        </w:rPr>
        <w:t xml:space="preserve"> </w:t>
      </w:r>
      <w:r w:rsidRPr="008C7B32">
        <w:rPr>
          <w:rFonts w:ascii="Times New Roman" w:hAnsi="Times New Roman" w:cs="Times New Roman"/>
          <w:sz w:val="28"/>
          <w:szCs w:val="28"/>
        </w:rPr>
        <w:t>и содержанию (эксплуатации) земельного участка предоставленного для обслуживания одноквартирного жилого дома, квартиры в блокированном жилом доме изложены в пункте 24 Правил благоустройства и содержания населенных пунктов, утвержденных постановлением Совета Министров Республики Беларусь от 28.11.2012 № 1087*. В числе прочего граждане обязаны осуществлять санитарную очистку и уборку территории, в том числе сбор и удаление коммунальных отходов.</w:t>
      </w:r>
    </w:p>
    <w:p w14:paraId="609BDBDA" w14:textId="376BFF6F" w:rsidR="00AC4BFB" w:rsidRPr="008C7B32" w:rsidRDefault="008C7B32" w:rsidP="008C7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B32">
        <w:rPr>
          <w:rFonts w:ascii="Times New Roman" w:hAnsi="Times New Roman" w:cs="Times New Roman"/>
          <w:sz w:val="28"/>
          <w:szCs w:val="28"/>
        </w:rPr>
        <w:t>Несоблюдение гражданами, индивидуальными предпринимателями, юридическими лицами вышеуказанных обязанностей также является поводом для начала в отношении них административного процесса по части 2 статьи 22.10 КоАП, и влечет наложение штрафа в размере до 25 БВ на физическое лицо, на индивидуального предпринимателя – от 10 до 50 БВ, а на юридическое лицо – от 20 до 100 БВ.</w:t>
      </w:r>
    </w:p>
    <w:sectPr w:rsidR="00AC4BFB" w:rsidRPr="008C7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E96"/>
    <w:rsid w:val="00173D4B"/>
    <w:rsid w:val="004D0E96"/>
    <w:rsid w:val="006B7445"/>
    <w:rsid w:val="008C7B32"/>
    <w:rsid w:val="00AC4BFB"/>
    <w:rsid w:val="00F8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4C5AD"/>
  <w15:chartTrackingRefBased/>
  <w15:docId w15:val="{C43267AE-C792-4058-91B7-0D1E74B9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2025-04-11T09:03:00Z</cp:lastPrinted>
  <dcterms:created xsi:type="dcterms:W3CDTF">2025-04-11T09:04:00Z</dcterms:created>
  <dcterms:modified xsi:type="dcterms:W3CDTF">2025-04-11T09:04:00Z</dcterms:modified>
</cp:coreProperties>
</file>