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6D3" w:themeColor="accent4" w:themeTint="33"/>
  <w:body>
    <w:p w14:paraId="1A5A45D5" w14:textId="4081425C" w:rsidR="00E76AEB" w:rsidRPr="00D164B7" w:rsidRDefault="00D164B7" w:rsidP="004A3705">
      <w:pPr>
        <w:pStyle w:val="a4"/>
        <w:pBdr>
          <w:bottom w:val="single" w:sz="4" w:space="1" w:color="E84C22" w:themeColor="accent1"/>
        </w:pBdr>
        <w:spacing w:before="0" w:after="0" w:line="240" w:lineRule="auto"/>
        <w:ind w:left="862" w:right="862"/>
        <w:rPr>
          <w:color w:val="auto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ECB8100" wp14:editId="2A935C5B">
            <wp:simplePos x="0" y="0"/>
            <wp:positionH relativeFrom="column">
              <wp:posOffset>-156210</wp:posOffset>
            </wp:positionH>
            <wp:positionV relativeFrom="paragraph">
              <wp:posOffset>3175</wp:posOffset>
            </wp:positionV>
            <wp:extent cx="2072005" cy="1704975"/>
            <wp:effectExtent l="0" t="0" r="4445" b="9525"/>
            <wp:wrapTight wrapText="bothSides">
              <wp:wrapPolygon edited="0">
                <wp:start x="0" y="0"/>
                <wp:lineTo x="0" y="21479"/>
                <wp:lineTo x="21448" y="21479"/>
                <wp:lineTo x="214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DFE" w:rsidRPr="00D164B7">
        <w:rPr>
          <w:color w:val="auto"/>
        </w:rPr>
        <w:t>Профилактика заболеваний</w:t>
      </w:r>
      <w:r w:rsidR="006D1DFE" w:rsidRPr="00D164B7">
        <w:rPr>
          <w:color w:val="auto"/>
          <w:lang w:val="ru-RU"/>
        </w:rPr>
        <w:t xml:space="preserve"> вызванных</w:t>
      </w:r>
      <w:r w:rsidR="006D1DFE" w:rsidRPr="00D164B7">
        <w:rPr>
          <w:color w:val="auto"/>
        </w:rPr>
        <w:t xml:space="preserve"> вирус</w:t>
      </w:r>
      <w:r w:rsidR="006D1DFE" w:rsidRPr="00D164B7">
        <w:rPr>
          <w:color w:val="auto"/>
          <w:lang w:val="ru-RU"/>
        </w:rPr>
        <w:t>ом</w:t>
      </w:r>
      <w:r w:rsidR="006D1DFE" w:rsidRPr="00D164B7">
        <w:rPr>
          <w:color w:val="auto"/>
        </w:rPr>
        <w:t xml:space="preserve"> папилломы человека</w:t>
      </w:r>
    </w:p>
    <w:p w14:paraId="1435AF7C" w14:textId="352751FE" w:rsidR="006D1DFE" w:rsidRPr="00D164B7" w:rsidRDefault="006D1DFE" w:rsidP="004A3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В Беларуси с января 2025 года внесены изменения в Национальный календарь прививок: к 12 инфекциям, против которых белорусов прививали бесплатно по возрасту и показаниям, добавлено еще 3. Среди них – вирус папилломы человека (ВПЧ). От этой инфекции вакцинируют девочек 11 лет.</w:t>
      </w:r>
    </w:p>
    <w:p w14:paraId="6A99D6E0" w14:textId="02601B2A" w:rsidR="006D1DFE" w:rsidRPr="00D164B7" w:rsidRDefault="006D1DFE" w:rsidP="004A3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ВПЧ, он же вирус папилломы человека, – это не отдельный вирус, а целая их группа. Всего выделяют около 600 штаммов этого вируса. Передаются они от человека к человеку половым путем и становятся причиной возникновения папиллом, рака полового члена, поражения анальной области, рака шейки матки, рака ротовой полости и дыхательных путей.</w:t>
      </w:r>
    </w:p>
    <w:p w14:paraId="09A5C8A6" w14:textId="77777777" w:rsidR="006D1DFE" w:rsidRPr="00D164B7" w:rsidRDefault="006D1DFE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Чтобы правильно проводить профилактику вируса папилломы человека, необходимо знать пути заражения. Есть несколько способов передачи:</w:t>
      </w:r>
    </w:p>
    <w:p w14:paraId="380F4838" w14:textId="77777777" w:rsidR="006D1DFE" w:rsidRPr="00D164B7" w:rsidRDefault="006D1DFE" w:rsidP="006D1D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Половой, в том числе заражение возможно при использовании презерватива.</w:t>
      </w:r>
    </w:p>
    <w:p w14:paraId="3D5263DC" w14:textId="77777777" w:rsidR="006D1DFE" w:rsidRPr="00D164B7" w:rsidRDefault="006D1DFE" w:rsidP="006D1D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От матери к ребенку – при наличии кондилом на половых органах при прохождении ребенка по родовым путям.</w:t>
      </w:r>
    </w:p>
    <w:p w14:paraId="1CCDCEC2" w14:textId="77777777" w:rsidR="006D1DFE" w:rsidRPr="00D164B7" w:rsidRDefault="006D1DFE" w:rsidP="006D1D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В бытовых условиях, например, если человек использует полотенце зараженного, его бритву или зубную щетку.</w:t>
      </w:r>
    </w:p>
    <w:p w14:paraId="4F9C8FA1" w14:textId="77777777" w:rsidR="006D1DFE" w:rsidRPr="00D164B7" w:rsidRDefault="006D1DFE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 xml:space="preserve">В Беларуси ежегодно выявляется около 1000 новых случаев </w:t>
      </w:r>
      <w:r w:rsidRPr="00D164B7">
        <w:rPr>
          <w:rFonts w:ascii="Times New Roman" w:hAnsi="Times New Roman" w:cs="Times New Roman"/>
          <w:sz w:val="26"/>
          <w:szCs w:val="26"/>
          <w:lang w:val="ru-RU"/>
        </w:rPr>
        <w:t>рака шейки матки (РШМ)</w:t>
      </w:r>
      <w:r w:rsidRPr="00D164B7">
        <w:rPr>
          <w:rFonts w:ascii="Times New Roman" w:hAnsi="Times New Roman" w:cs="Times New Roman"/>
          <w:sz w:val="26"/>
          <w:szCs w:val="26"/>
        </w:rPr>
        <w:t>. Каждые два дня в Беларуси заболевает пять женщин, и каждый день эта болезнь уносит жизнь одной женщины. Среди гинекологических онкозаболеваний в Республике Беларусь РШМ на втором месте. Риск развития рака у женщин, инфицированных ВПЧ, возрастает более, чем в сто раз.</w:t>
      </w:r>
    </w:p>
    <w:p w14:paraId="443EF86B" w14:textId="77777777" w:rsidR="006D1DFE" w:rsidRPr="00D164B7" w:rsidRDefault="006D1DFE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Согласно Национальному календарю профилактических прививок вакцинация против ВПЧ-инфекции проводится девочкам в возрасте 11 лет.</w:t>
      </w:r>
    </w:p>
    <w:p w14:paraId="3ECCEE0C" w14:textId="40DD3C53" w:rsidR="006D1DFE" w:rsidRPr="00D164B7" w:rsidRDefault="006D1DFE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 xml:space="preserve">В 2025 г. вакцинация против ВПЧ-инфекции </w:t>
      </w:r>
      <w:r w:rsidR="00D164B7" w:rsidRPr="00D164B7">
        <w:rPr>
          <w:rFonts w:ascii="Times New Roman" w:hAnsi="Times New Roman" w:cs="Times New Roman"/>
          <w:sz w:val="26"/>
          <w:szCs w:val="26"/>
          <w:lang w:val="ru-RU"/>
        </w:rPr>
        <w:t>проводится</w:t>
      </w:r>
      <w:r w:rsidRPr="00D164B7">
        <w:rPr>
          <w:rFonts w:ascii="Times New Roman" w:hAnsi="Times New Roman" w:cs="Times New Roman"/>
          <w:sz w:val="26"/>
          <w:szCs w:val="26"/>
        </w:rPr>
        <w:t xml:space="preserve"> девочкам, которым в 2025 г. исполняется 11 лет (т.е. девочкам 2014 года рождения).</w:t>
      </w:r>
    </w:p>
    <w:p w14:paraId="56D51FA5" w14:textId="540350B3" w:rsidR="006D1DFE" w:rsidRPr="00D164B7" w:rsidRDefault="00EF47A8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Б</w:t>
      </w:r>
      <w:r w:rsidR="006D1DFE" w:rsidRPr="00D164B7">
        <w:rPr>
          <w:rFonts w:ascii="Times New Roman" w:hAnsi="Times New Roman" w:cs="Times New Roman"/>
          <w:sz w:val="26"/>
          <w:szCs w:val="26"/>
        </w:rPr>
        <w:t xml:space="preserve">есплатная вакцинация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также возможна </w:t>
      </w:r>
      <w:bookmarkStart w:id="0" w:name="_GoBack"/>
      <w:bookmarkEnd w:id="0"/>
      <w:r w:rsidR="002E2658">
        <w:rPr>
          <w:rFonts w:ascii="Times New Roman" w:hAnsi="Times New Roman" w:cs="Times New Roman"/>
          <w:sz w:val="26"/>
          <w:szCs w:val="26"/>
          <w:lang w:val="ru-RU"/>
        </w:rPr>
        <w:t>для</w:t>
      </w:r>
      <w:r w:rsidR="002E2658" w:rsidRPr="00D164B7">
        <w:rPr>
          <w:rFonts w:ascii="Times New Roman" w:hAnsi="Times New Roman" w:cs="Times New Roman"/>
          <w:sz w:val="26"/>
          <w:szCs w:val="26"/>
        </w:rPr>
        <w:t xml:space="preserve"> девочек</w:t>
      </w:r>
      <w:r w:rsidR="006D1DFE" w:rsidRPr="00D164B7">
        <w:rPr>
          <w:rFonts w:ascii="Times New Roman" w:hAnsi="Times New Roman" w:cs="Times New Roman"/>
          <w:sz w:val="26"/>
          <w:szCs w:val="26"/>
        </w:rPr>
        <w:t xml:space="preserve"> 2011-2013 годов рождения, включенных в «лист ожидания» в </w:t>
      </w:r>
      <w:r>
        <w:rPr>
          <w:rFonts w:ascii="Times New Roman" w:hAnsi="Times New Roman" w:cs="Times New Roman"/>
          <w:sz w:val="26"/>
          <w:szCs w:val="26"/>
          <w:lang w:val="ru-RU"/>
        </w:rPr>
        <w:t>организации здравоохранения</w:t>
      </w:r>
      <w:r w:rsidR="006D1DFE" w:rsidRPr="00D164B7">
        <w:rPr>
          <w:rFonts w:ascii="Times New Roman" w:hAnsi="Times New Roman" w:cs="Times New Roman"/>
          <w:sz w:val="26"/>
          <w:szCs w:val="26"/>
        </w:rPr>
        <w:t xml:space="preserve"> по месту обслуживания.</w:t>
      </w:r>
    </w:p>
    <w:p w14:paraId="492BDC40" w14:textId="77777777" w:rsidR="006D1DFE" w:rsidRPr="00D164B7" w:rsidRDefault="006D1DFE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Для вакцинации в рамках Национального календаря и перечня вакцинации по эпидемическим показаниям будет применяться вакцина Сecolin (Цеколин).</w:t>
      </w:r>
    </w:p>
    <w:p w14:paraId="32AD5EE3" w14:textId="77777777" w:rsidR="006D1DFE" w:rsidRPr="00D164B7" w:rsidRDefault="006D1DFE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Основная цель программ вакцинации против ВПЧ заключается в защите женщин от рака шейки матки, который является наиболее распространенным заболеванием, вызываемым ВПЧ.</w:t>
      </w:r>
    </w:p>
    <w:p w14:paraId="401E09EC" w14:textId="77777777" w:rsidR="006D1DFE" w:rsidRPr="00D164B7" w:rsidRDefault="006D1DFE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Вакцина предотвращает заражение ВПЧ-инфекцией, а не «прогоняет» уже заселившийся вирус или лечит уже возникшее заболевание, поэтому прививать детей и подростков, в идеале — до полового дебюта, наиболее эффективно.</w:t>
      </w:r>
    </w:p>
    <w:p w14:paraId="5B6F8C4F" w14:textId="77777777" w:rsidR="006D1DFE" w:rsidRPr="00D164B7" w:rsidRDefault="006D1DFE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Вакцины против ВПЧ-инфекции не могут приводить к инфицированию и вызывать развитие ВПЧ-инфекции или как следствие – рак шейки матки.</w:t>
      </w:r>
    </w:p>
    <w:p w14:paraId="616689EA" w14:textId="77777777" w:rsidR="006D1DFE" w:rsidRPr="00D164B7" w:rsidRDefault="006D1DFE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Вакцины против ВПЧ-инфекции не вызывают бесплодие.</w:t>
      </w:r>
    </w:p>
    <w:p w14:paraId="7E704D0C" w14:textId="77777777" w:rsidR="006D1DFE" w:rsidRPr="00D164B7" w:rsidRDefault="006D1DFE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4B7">
        <w:rPr>
          <w:rFonts w:ascii="Times New Roman" w:hAnsi="Times New Roman" w:cs="Times New Roman"/>
          <w:sz w:val="26"/>
          <w:szCs w:val="26"/>
        </w:rPr>
        <w:t>Мы можем победить рак шейки матки! Здоровье дочерей в наших руках!</w:t>
      </w:r>
    </w:p>
    <w:p w14:paraId="18AC00B4" w14:textId="77777777" w:rsidR="002334A9" w:rsidRPr="00D164B7" w:rsidRDefault="002334A9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A3AF7E" w14:textId="77777777" w:rsidR="002334A9" w:rsidRPr="002334A9" w:rsidRDefault="002334A9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902DCB" w14:textId="77777777" w:rsidR="002334A9" w:rsidRPr="002334A9" w:rsidRDefault="002334A9" w:rsidP="006D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34A9">
        <w:rPr>
          <w:rFonts w:ascii="Times New Roman" w:hAnsi="Times New Roman" w:cs="Times New Roman"/>
          <w:sz w:val="24"/>
          <w:szCs w:val="24"/>
          <w:lang w:val="ru-RU"/>
        </w:rPr>
        <w:t>ГУ «</w:t>
      </w:r>
      <w:proofErr w:type="spellStart"/>
      <w:r w:rsidRPr="002334A9">
        <w:rPr>
          <w:rFonts w:ascii="Times New Roman" w:hAnsi="Times New Roman" w:cs="Times New Roman"/>
          <w:sz w:val="24"/>
          <w:szCs w:val="24"/>
          <w:lang w:val="ru-RU"/>
        </w:rPr>
        <w:t>Столбцовский</w:t>
      </w:r>
      <w:proofErr w:type="spellEnd"/>
      <w:r w:rsidRPr="002334A9">
        <w:rPr>
          <w:rFonts w:ascii="Times New Roman" w:hAnsi="Times New Roman" w:cs="Times New Roman"/>
          <w:sz w:val="24"/>
          <w:szCs w:val="24"/>
          <w:lang w:val="ru-RU"/>
        </w:rPr>
        <w:t xml:space="preserve"> районный центр гигиены и эпидемиологии»</w:t>
      </w:r>
    </w:p>
    <w:sectPr w:rsidR="002334A9" w:rsidRPr="0023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30163"/>
    <w:multiLevelType w:val="hybridMultilevel"/>
    <w:tmpl w:val="B19E9F1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FE"/>
    <w:rsid w:val="002334A9"/>
    <w:rsid w:val="002E2658"/>
    <w:rsid w:val="004A3705"/>
    <w:rsid w:val="006D1DFE"/>
    <w:rsid w:val="00D164B7"/>
    <w:rsid w:val="00E76AEB"/>
    <w:rsid w:val="00E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0309"/>
  <w15:chartTrackingRefBased/>
  <w15:docId w15:val="{C5BE2566-E85C-4506-BBC8-543DEA1C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DFE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D164B7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ind w:left="864" w:right="864"/>
      <w:jc w:val="center"/>
    </w:pPr>
    <w:rPr>
      <w:i/>
      <w:iCs/>
      <w:color w:val="E84C22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D164B7"/>
    <w:rPr>
      <w:i/>
      <w:iCs/>
      <w:color w:val="E84C2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Подопригора Марина Юрьевна</cp:lastModifiedBy>
  <cp:revision>5</cp:revision>
  <cp:lastPrinted>2025-11-28T08:52:00Z</cp:lastPrinted>
  <dcterms:created xsi:type="dcterms:W3CDTF">2025-10-07T12:38:00Z</dcterms:created>
  <dcterms:modified xsi:type="dcterms:W3CDTF">2025-12-01T06:36:00Z</dcterms:modified>
</cp:coreProperties>
</file>